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rPr>
          <w:color w:val="000000"/>
        </w:rPr>
      </w:pPr>
      <w:r w:rsidRPr="00CA4ADF">
        <w:rPr>
          <w:rFonts w:ascii="Arial" w:hAnsi="Arial" w:cs="Arial"/>
          <w:color w:val="000000"/>
        </w:rPr>
        <w:t>2 мая 2006 года N 59-ФЗ</w:t>
      </w:r>
      <w:r w:rsidRPr="00CA4ADF">
        <w:rPr>
          <w:rFonts w:ascii="Arial" w:hAnsi="Arial" w:cs="Arial"/>
          <w:color w:val="000000"/>
        </w:rPr>
        <w:br/>
        <w:t> </w:t>
      </w:r>
      <w:r w:rsidRPr="00CA4ADF">
        <w:rPr>
          <w:rFonts w:ascii="Arial" w:hAnsi="Arial" w:cs="Arial"/>
          <w:b/>
          <w:bCs/>
          <w:color w:val="000000"/>
        </w:rPr>
        <w:t> </w:t>
      </w:r>
    </w:p>
    <w:p w:rsidR="00CA4ADF" w:rsidRPr="00CA4ADF" w:rsidRDefault="00CA4ADF" w:rsidP="00CA4ADF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РОССИЙСКАЯ ФЕДЕРАЦИЯ </w:t>
      </w:r>
    </w:p>
    <w:p w:rsidR="00CA4ADF" w:rsidRPr="00CA4ADF" w:rsidRDefault="00CA4ADF" w:rsidP="00CA4ADF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ФЕДЕРАЛЬНЫЙ ЗАКОН</w:t>
      </w:r>
    </w:p>
    <w:p w:rsidR="00CA4ADF" w:rsidRPr="00CA4ADF" w:rsidRDefault="00CA4ADF" w:rsidP="00CA4ADF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 </w:t>
      </w:r>
    </w:p>
    <w:p w:rsidR="00CA4ADF" w:rsidRPr="00CA4ADF" w:rsidRDefault="00CA4ADF" w:rsidP="00CA4ADF">
      <w:pPr>
        <w:pStyle w:val="consplustitle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A4ADF">
        <w:rPr>
          <w:rFonts w:ascii="Arial" w:hAnsi="Arial" w:cs="Arial"/>
          <w:b/>
          <w:bCs/>
          <w:i/>
          <w:color w:val="000000"/>
          <w:sz w:val="28"/>
          <w:szCs w:val="28"/>
        </w:rPr>
        <w:t>О ПОРЯДКЕ РАССМОТРЕНИЯ ОБРАЩЕНИЙ</w:t>
      </w:r>
    </w:p>
    <w:p w:rsidR="00CA4ADF" w:rsidRPr="00CA4ADF" w:rsidRDefault="00CA4ADF" w:rsidP="00CA4ADF">
      <w:pPr>
        <w:pStyle w:val="consplustitle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A4ADF">
        <w:rPr>
          <w:rFonts w:ascii="Arial" w:hAnsi="Arial" w:cs="Arial"/>
          <w:b/>
          <w:bCs/>
          <w:i/>
          <w:color w:val="000000"/>
          <w:sz w:val="28"/>
          <w:szCs w:val="28"/>
        </w:rPr>
        <w:t>ГРАЖДАН РОССИЙСКОЙ ФЕДЕРАЦИИ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Принят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Государственной Думой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21 апреля 2006 года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Одобрен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Советом Федерации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26 апреля 2006 года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1. Сфера применения настоящего Федерального закона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2. Право граждан на обращение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3. Рассмотрение обращений граждан осуществляется бесплатно.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3. Правовое регулирование правоотношений, связанных с рассмотрением обращений граждан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4. Основные термины, используемые в настоящем Федеральном законе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lastRenderedPageBreak/>
        <w:t>Для целей настоящего Федерального закона используются следующие основные термины: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5. Права гражданина при рассмотрении обращения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1) представлять дополнительные документы и материалы либо обращаться с просьбой об их истребовании;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5) обращаться с заявлением о прекращении рассмотрения обращения.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6. Гарантии безопасности гражданина в связи с его обращением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7. Требования к письменному обращению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lastRenderedPageBreak/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3. Обращение, поступившее в государственный орган,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Федеральным законом.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8. Направление и регистрация письменного обращения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9. Обязательность принятия обращения к рассмотрению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 xml:space="preserve">2. В случае </w:t>
      </w:r>
      <w:proofErr w:type="gramStart"/>
      <w:r w:rsidRPr="00CA4ADF">
        <w:rPr>
          <w:rFonts w:ascii="Arial" w:hAnsi="Arial" w:cs="Arial"/>
          <w:color w:val="000000"/>
        </w:rPr>
        <w:t>необходимости</w:t>
      </w:r>
      <w:proofErr w:type="gramEnd"/>
      <w:r w:rsidRPr="00CA4ADF">
        <w:rPr>
          <w:rFonts w:ascii="Arial" w:hAnsi="Arial" w:cs="Arial"/>
          <w:color w:val="000000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lastRenderedPageBreak/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10. Рассмотрение обращения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1. Государственный орган, орган местного самоуправления или должностное лицо: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 xml:space="preserve">3. Ответ на обращение подписывается руководителем государственного органа или органа местного самоуправления, </w:t>
      </w:r>
      <w:proofErr w:type="gramStart"/>
      <w:r w:rsidRPr="00CA4ADF">
        <w:rPr>
          <w:rFonts w:ascii="Arial" w:hAnsi="Arial" w:cs="Arial"/>
          <w:color w:val="000000"/>
        </w:rPr>
        <w:t>должностным лицом</w:t>
      </w:r>
      <w:proofErr w:type="gramEnd"/>
      <w:r w:rsidRPr="00CA4ADF">
        <w:rPr>
          <w:rFonts w:ascii="Arial" w:hAnsi="Arial" w:cs="Arial"/>
          <w:color w:val="000000"/>
        </w:rPr>
        <w:t xml:space="preserve"> либо уполномоченным на то лицом.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4. Ответ на обращение, поступившее в государственный орган,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11. Порядок рассмотрения отдельных обращений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CA4ADF">
        <w:rPr>
          <w:rFonts w:ascii="Arial" w:hAnsi="Arial" w:cs="Arial"/>
          <w:color w:val="000000"/>
        </w:rPr>
        <w:t>не дается</w:t>
      </w:r>
      <w:proofErr w:type="gramEnd"/>
      <w:r w:rsidRPr="00CA4ADF">
        <w:rPr>
          <w:rFonts w:ascii="Arial" w:hAnsi="Arial" w:cs="Arial"/>
          <w:color w:val="000000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 xml:space="preserve"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</w:t>
      </w:r>
      <w:r w:rsidRPr="00CA4ADF">
        <w:rPr>
          <w:rFonts w:ascii="Arial" w:hAnsi="Arial" w:cs="Arial"/>
          <w:color w:val="000000"/>
        </w:rPr>
        <w:lastRenderedPageBreak/>
        <w:t>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12. Сроки рассмотрения письменного обращения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 xml:space="preserve">2. В исключительных случаях, а также в случае направления запроса, предусмотренного частью 2 статьи 10 настоящего Федерального закона, руководитель государственного органа или органа местного самоуправления, </w:t>
      </w:r>
      <w:proofErr w:type="gramStart"/>
      <w:r w:rsidRPr="00CA4ADF">
        <w:rPr>
          <w:rFonts w:ascii="Arial" w:hAnsi="Arial" w:cs="Arial"/>
          <w:color w:val="000000"/>
        </w:rPr>
        <w:t>должностное лицо</w:t>
      </w:r>
      <w:proofErr w:type="gramEnd"/>
      <w:r w:rsidRPr="00CA4ADF">
        <w:rPr>
          <w:rFonts w:ascii="Arial" w:hAnsi="Arial" w:cs="Arial"/>
          <w:color w:val="000000"/>
        </w:rP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13. Личный прием граждан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2. При личном приеме гражданин предъявляет документ, удостоверяющий его личность.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14. Контроль за соблюдением порядка рассмотрения обращений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15. Ответственность за нарушение настоящего Федерального закона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lastRenderedPageBreak/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16. Возмещение причиненных убытков и взыскание понесенных расходов при рассмотрении обращений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Признать не действующими на территории Российской Федерации: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b/>
          <w:bCs/>
          <w:color w:val="000000"/>
        </w:rPr>
        <w:t>Статья 18. Вступление в силу настоящего Федерального закона</w:t>
      </w: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CA4ADF" w:rsidRPr="00CA4ADF" w:rsidRDefault="00CA4ADF" w:rsidP="00CA4ADF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 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Президент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Российской Федерации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В.ПУТИН</w:t>
      </w:r>
    </w:p>
    <w:p w:rsidR="00CA4ADF" w:rsidRPr="00CA4ADF" w:rsidRDefault="00CA4ADF" w:rsidP="00CA4AD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ADF">
        <w:rPr>
          <w:rFonts w:ascii="Arial" w:hAnsi="Arial" w:cs="Arial"/>
          <w:color w:val="000000"/>
        </w:rPr>
        <w:t>Москва, Кремль</w:t>
      </w:r>
      <w:bookmarkStart w:id="0" w:name="_GoBack"/>
      <w:bookmarkEnd w:id="0"/>
    </w:p>
    <w:sectPr w:rsidR="00CA4ADF" w:rsidRPr="00CA4ADF" w:rsidSect="00CA4ADF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F"/>
    <w:rsid w:val="003818F6"/>
    <w:rsid w:val="00C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EEFE37-EBDC-47A3-93D6-E55D9A24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A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A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A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2014-10-22T08:37:00Z</cp:lastPrinted>
  <dcterms:created xsi:type="dcterms:W3CDTF">2014-10-22T08:30:00Z</dcterms:created>
  <dcterms:modified xsi:type="dcterms:W3CDTF">2014-10-22T08:39:00Z</dcterms:modified>
</cp:coreProperties>
</file>